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60" w:line="259" w:lineRule="auto"/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  <w:rtl w:val="0"/>
        </w:rPr>
        <w:t xml:space="preserve">Értékiránytű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60" w:line="259" w:lineRule="auto"/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color w:val="0000ff"/>
          <w:sz w:val="27"/>
          <w:szCs w:val="27"/>
        </w:rPr>
        <w:drawing>
          <wp:inline distB="0" distT="0" distL="0" distR="0">
            <wp:extent cx="1063261" cy="1063261"/>
            <wp:effectExtent b="0" l="0" r="0" t="0"/>
            <wp:docPr descr="Billedresultat for kompas" id="1" name="image1.jpg"/>
            <a:graphic>
              <a:graphicData uri="http://schemas.openxmlformats.org/drawingml/2006/picture">
                <pic:pic>
                  <pic:nvPicPr>
                    <pic:cNvPr descr="Billedresultat for kompas"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63261" cy="106326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74"/>
        <w:gridCol w:w="425"/>
        <w:gridCol w:w="2759"/>
        <w:gridCol w:w="1274"/>
        <w:gridCol w:w="915"/>
        <w:gridCol w:w="1169"/>
        <w:tblGridChange w:id="0">
          <w:tblGrid>
            <w:gridCol w:w="2474"/>
            <w:gridCol w:w="425"/>
            <w:gridCol w:w="2759"/>
            <w:gridCol w:w="1274"/>
            <w:gridCol w:w="915"/>
            <w:gridCol w:w="1169"/>
          </w:tblGrid>
        </w:tblGridChange>
      </w:tblGrid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jc w:val="center"/>
              <w:rPr>
                <w:rFonts w:ascii="Calibri" w:cs="Calibri" w:eastAsia="Calibri" w:hAnsi="Calibri"/>
                <w:b w:val="1"/>
                <w:sz w:val="36"/>
                <w:szCs w:val="3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36"/>
                <w:szCs w:val="36"/>
                <w:rtl w:val="0"/>
              </w:rPr>
              <w:t xml:space="preserve">Életterület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Calibri" w:cs="Calibri" w:eastAsia="Calibri" w:hAnsi="Calibri"/>
                <w:b w:val="1"/>
                <w:sz w:val="36"/>
                <w:szCs w:val="3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36"/>
                <w:szCs w:val="36"/>
                <w:rtl w:val="0"/>
              </w:rPr>
              <w:t xml:space="preserve">Értékek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Calibri" w:cs="Calibri" w:eastAsia="Calibri" w:hAnsi="Calibri"/>
                <w:b w:val="1"/>
                <w:sz w:val="36"/>
                <w:szCs w:val="3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36"/>
                <w:szCs w:val="36"/>
                <w:rtl w:val="0"/>
              </w:rPr>
              <w:t xml:space="preserve">Értékelés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Fontosság</w:t>
              <w:br w:type="textWrapping"/>
              <w:t xml:space="preserve">      (0-10)</w:t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Valóság</w:t>
              <w:br w:type="textWrapping"/>
              <w:t xml:space="preserve">(0-10)</w:t>
            </w:r>
          </w:p>
        </w:tc>
        <w:tc>
          <w:tcPr/>
          <w:p w:rsidR="00000000" w:rsidDel="00000000" w:rsidP="00000000" w:rsidRDefault="00000000" w:rsidRPr="00000000" w14:paraId="0000000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Különbség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Család/szülőség</w:t>
            </w:r>
          </w:p>
        </w:tc>
        <w:tc>
          <w:tcPr/>
          <w:p w:rsidR="00000000" w:rsidDel="00000000" w:rsidP="00000000" w:rsidRDefault="00000000" w:rsidRPr="00000000" w14:paraId="0000001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7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Kapcsolatok/intimitás</w:t>
            </w:r>
          </w:p>
        </w:tc>
        <w:tc>
          <w:tcPr/>
          <w:p w:rsidR="00000000" w:rsidDel="00000000" w:rsidP="00000000" w:rsidRDefault="00000000" w:rsidRPr="00000000" w14:paraId="0000002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23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2F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Barátok/társadalmi élet</w:t>
            </w:r>
          </w:p>
        </w:tc>
        <w:tc>
          <w:tcPr/>
          <w:p w:rsidR="00000000" w:rsidDel="00000000" w:rsidP="00000000" w:rsidRDefault="00000000" w:rsidRPr="00000000" w14:paraId="0000003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35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39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3B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41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Munka/ karrier/ oktatás</w:t>
            </w:r>
          </w:p>
        </w:tc>
        <w:tc>
          <w:tcPr/>
          <w:p w:rsidR="00000000" w:rsidDel="00000000" w:rsidP="00000000" w:rsidRDefault="00000000" w:rsidRPr="00000000" w14:paraId="0000004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47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4B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4D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51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53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Szabadidő/ szórakozás</w:t>
            </w:r>
          </w:p>
        </w:tc>
        <w:tc>
          <w:tcPr/>
          <w:p w:rsidR="00000000" w:rsidDel="00000000" w:rsidP="00000000" w:rsidRDefault="00000000" w:rsidRPr="00000000" w14:paraId="0000005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59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5D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5F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63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65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Egészség/jólét</w:t>
            </w:r>
          </w:p>
        </w:tc>
        <w:tc>
          <w:tcPr/>
          <w:p w:rsidR="00000000" w:rsidDel="00000000" w:rsidP="00000000" w:rsidRDefault="00000000" w:rsidRPr="00000000" w14:paraId="0000006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6B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6F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71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75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77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7B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Otthon és környéke</w:t>
            </w:r>
          </w:p>
        </w:tc>
        <w:tc>
          <w:tcPr/>
          <w:p w:rsidR="00000000" w:rsidDel="00000000" w:rsidP="00000000" w:rsidRDefault="00000000" w:rsidRPr="00000000" w14:paraId="0000007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7D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81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83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87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89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8D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Énidő</w:t>
            </w:r>
          </w:p>
        </w:tc>
        <w:tc>
          <w:tcPr/>
          <w:p w:rsidR="00000000" w:rsidDel="00000000" w:rsidP="00000000" w:rsidRDefault="00000000" w:rsidRPr="00000000" w14:paraId="0000008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8F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93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95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99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9B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9F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Személyes fejlődés/szellemiség/spiritualitás</w:t>
            </w:r>
          </w:p>
        </w:tc>
        <w:tc>
          <w:tcPr/>
          <w:p w:rsidR="00000000" w:rsidDel="00000000" w:rsidP="00000000" w:rsidRDefault="00000000" w:rsidRPr="00000000" w14:paraId="000000A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A1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A5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A7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AB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AD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B1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Egyéb/fakultatív (pl. közösség, környezet, művészet, esztétika stb.)</w:t>
            </w:r>
          </w:p>
        </w:tc>
        <w:tc>
          <w:tcPr/>
          <w:p w:rsidR="00000000" w:rsidDel="00000000" w:rsidP="00000000" w:rsidRDefault="00000000" w:rsidRPr="00000000" w14:paraId="000000B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B3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5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B7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B9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B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BD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BF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1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3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spacing w:after="160" w:line="259" w:lineRule="auto"/>
        <w:rPr>
          <w:rFonts w:ascii="Calibri" w:cs="Calibri" w:eastAsia="Calibri" w:hAnsi="Calibri"/>
          <w:b w:val="1"/>
          <w:sz w:val="40"/>
          <w:szCs w:val="40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h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